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00" w:rsidRDefault="00B21E00" w:rsidP="004F0518">
      <w:pPr>
        <w:ind w:firstLine="7200"/>
        <w:jc w:val="right"/>
        <w:rPr>
          <w:lang w:eastAsia="lt-LT"/>
        </w:rPr>
      </w:pPr>
    </w:p>
    <w:p w:rsidR="00EC4431" w:rsidRDefault="008B26B8" w:rsidP="004F0518">
      <w:pPr>
        <w:ind w:firstLine="7200"/>
        <w:jc w:val="right"/>
        <w:rPr>
          <w:b/>
          <w:lang w:eastAsia="lt-LT"/>
        </w:rPr>
      </w:pPr>
      <w:r>
        <w:rPr>
          <w:lang w:eastAsia="lt-LT"/>
        </w:rPr>
        <w:t xml:space="preserve"> </w:t>
      </w:r>
      <w:r w:rsidRPr="00156B3B">
        <w:rPr>
          <w:b/>
          <w:lang w:eastAsia="lt-LT"/>
        </w:rPr>
        <w:t>Projekt</w:t>
      </w:r>
      <w:r w:rsidR="00C7232D">
        <w:rPr>
          <w:b/>
          <w:lang w:eastAsia="lt-LT"/>
        </w:rPr>
        <w:t>as</w:t>
      </w:r>
      <w:bookmarkStart w:id="0" w:name="_GoBack"/>
      <w:bookmarkEnd w:id="0"/>
    </w:p>
    <w:p w:rsidR="00471CC1" w:rsidRDefault="00471CC1" w:rsidP="004F0518">
      <w:pPr>
        <w:ind w:firstLine="7200"/>
        <w:jc w:val="both"/>
        <w:rPr>
          <w:b/>
          <w:lang w:eastAsia="lt-LT"/>
        </w:rPr>
      </w:pPr>
    </w:p>
    <w:p w:rsidR="00471CC1" w:rsidRDefault="00471CC1">
      <w:pPr>
        <w:rPr>
          <w:sz w:val="10"/>
          <w:szCs w:val="10"/>
        </w:rPr>
      </w:pPr>
    </w:p>
    <w:p w:rsidR="00225197" w:rsidRPr="00225197" w:rsidRDefault="00225197" w:rsidP="00225197">
      <w:pPr>
        <w:jc w:val="center"/>
        <w:rPr>
          <w:b/>
          <w:lang w:eastAsia="lt-LT"/>
        </w:rPr>
      </w:pPr>
      <w:r w:rsidRPr="00225197">
        <w:rPr>
          <w:b/>
          <w:bCs/>
          <w:lang w:eastAsia="lt-LT"/>
        </w:rPr>
        <w:t>LIETUVOS RESPUBLIKOS APLINKOS MINISTRAS</w:t>
      </w:r>
    </w:p>
    <w:p w:rsidR="00225197" w:rsidRPr="00225197" w:rsidRDefault="00225197" w:rsidP="00225197">
      <w:pPr>
        <w:jc w:val="center"/>
        <w:rPr>
          <w:b/>
          <w:lang w:eastAsia="lt-LT"/>
        </w:rPr>
      </w:pPr>
      <w:r w:rsidRPr="00225197">
        <w:rPr>
          <w:b/>
          <w:lang w:eastAsia="lt-LT"/>
        </w:rPr>
        <w:t> </w:t>
      </w:r>
    </w:p>
    <w:p w:rsidR="009D5CDA" w:rsidRPr="009D5CDA" w:rsidRDefault="009D5CDA" w:rsidP="009D5CDA">
      <w:pPr>
        <w:jc w:val="center"/>
        <w:rPr>
          <w:b/>
          <w:lang w:eastAsia="lt-LT"/>
        </w:rPr>
      </w:pPr>
      <w:r w:rsidRPr="009D5CDA">
        <w:rPr>
          <w:b/>
          <w:bCs/>
          <w:lang w:eastAsia="lt-LT"/>
        </w:rPr>
        <w:t>ĮSAKYMAS</w:t>
      </w:r>
    </w:p>
    <w:p w:rsidR="009D5CDA" w:rsidRPr="009D5CDA" w:rsidRDefault="009D5CDA" w:rsidP="009D5CDA">
      <w:pPr>
        <w:jc w:val="center"/>
        <w:rPr>
          <w:b/>
          <w:lang w:eastAsia="lt-LT"/>
        </w:rPr>
      </w:pPr>
      <w:r w:rsidRPr="009D5CDA">
        <w:rPr>
          <w:b/>
          <w:bCs/>
          <w:lang w:eastAsia="lt-LT"/>
        </w:rPr>
        <w:t>DĖL LIETUVOS RESPUBLIKOS APLINKOS MINISTRO 2018 M. SAUSIO 31 D. ĮSAKYMO NR. D1-73 „DĖL</w:t>
      </w:r>
      <w:r w:rsidRPr="009D5CDA">
        <w:rPr>
          <w:b/>
          <w:lang w:eastAsia="lt-LT"/>
        </w:rPr>
        <w:t> </w:t>
      </w:r>
      <w:r w:rsidRPr="009D5CDA">
        <w:rPr>
          <w:b/>
          <w:bCs/>
          <w:lang w:eastAsia="lt-LT"/>
        </w:rPr>
        <w:t>TVARKOS, KAI NEGALIMA NAUDOTIS VIENINGA GAMINIŲ, PAKUOČIŲ IR ATLIEKŲ APSKAITOS INFORMACINE SISTEMA, APRAŠO PATVIRTINIMO“ PAKEITIMO</w:t>
      </w:r>
    </w:p>
    <w:p w:rsidR="00471CC1" w:rsidRDefault="00471CC1">
      <w:pPr>
        <w:jc w:val="center"/>
        <w:rPr>
          <w:b/>
          <w:lang w:eastAsia="lt-LT"/>
        </w:rPr>
      </w:pPr>
    </w:p>
    <w:p w:rsidR="00471CC1" w:rsidRDefault="00500A02">
      <w:pPr>
        <w:jc w:val="center"/>
        <w:rPr>
          <w:lang w:eastAsia="lt-LT"/>
        </w:rPr>
      </w:pPr>
      <w:r>
        <w:rPr>
          <w:lang w:eastAsia="lt-LT"/>
        </w:rPr>
        <w:t>2018</w:t>
      </w:r>
      <w:r w:rsidR="008B26B8">
        <w:rPr>
          <w:lang w:eastAsia="lt-LT"/>
        </w:rPr>
        <w:t xml:space="preserve"> m.                             Nr. </w:t>
      </w:r>
    </w:p>
    <w:p w:rsidR="00471CC1" w:rsidRDefault="008B26B8">
      <w:pPr>
        <w:jc w:val="center"/>
        <w:rPr>
          <w:lang w:eastAsia="lt-LT"/>
        </w:rPr>
      </w:pPr>
      <w:r>
        <w:rPr>
          <w:lang w:eastAsia="lt-LT"/>
        </w:rPr>
        <w:t>Vilnius</w:t>
      </w:r>
      <w:r>
        <w:rPr>
          <w:lang w:eastAsia="lt-LT"/>
        </w:rPr>
        <w:br/>
      </w:r>
    </w:p>
    <w:p w:rsidR="00E20E48" w:rsidRDefault="00E20E48"/>
    <w:p w:rsidR="00B21E00" w:rsidRDefault="00B21E00">
      <w:pPr>
        <w:sectPr w:rsidR="00B21E00" w:rsidSect="00B21E00">
          <w:headerReference w:type="default" r:id="rId9"/>
          <w:footerReference w:type="default" r:id="rId10"/>
          <w:headerReference w:type="first" r:id="rId11"/>
          <w:footerReference w:type="first" r:id="rId12"/>
          <w:footnotePr>
            <w:pos w:val="beneathText"/>
          </w:footnotePr>
          <w:pgSz w:w="11905" w:h="16837"/>
          <w:pgMar w:top="1108" w:right="567" w:bottom="1134" w:left="1701" w:header="568" w:footer="763" w:gutter="0"/>
          <w:cols w:space="1296"/>
          <w:titlePg/>
          <w:docGrid w:linePitch="326"/>
        </w:sectPr>
      </w:pPr>
    </w:p>
    <w:p w:rsidR="009D5CDA" w:rsidRDefault="009D5CDA" w:rsidP="009D5CDA">
      <w:pPr>
        <w:numPr>
          <w:ilvl w:val="0"/>
          <w:numId w:val="1"/>
        </w:numPr>
        <w:tabs>
          <w:tab w:val="left" w:pos="851"/>
        </w:tabs>
        <w:ind w:left="0" w:firstLine="567"/>
        <w:jc w:val="both"/>
        <w:rPr>
          <w:bCs/>
          <w:szCs w:val="24"/>
          <w:lang w:eastAsia="lt-LT"/>
        </w:rPr>
      </w:pPr>
      <w:r w:rsidRPr="009D5CDA">
        <w:rPr>
          <w:szCs w:val="24"/>
          <w:lang w:eastAsia="lt-LT"/>
        </w:rPr>
        <w:lastRenderedPageBreak/>
        <w:t>P a k e i č i u  L</w:t>
      </w:r>
      <w:r w:rsidRPr="009D5CDA">
        <w:rPr>
          <w:bCs/>
          <w:szCs w:val="24"/>
          <w:lang w:eastAsia="lt-LT"/>
        </w:rPr>
        <w:t xml:space="preserve">ietuvos Respublikos aplinkos ministro </w:t>
      </w:r>
      <w:r w:rsidRPr="009D5CDA">
        <w:rPr>
          <w:szCs w:val="24"/>
          <w:lang w:eastAsia="lt-LT"/>
        </w:rPr>
        <w:t xml:space="preserve">2018 m. sausio 31 d. </w:t>
      </w:r>
      <w:r w:rsidRPr="009D5CDA">
        <w:rPr>
          <w:bCs/>
          <w:szCs w:val="24"/>
          <w:lang w:eastAsia="lt-LT"/>
        </w:rPr>
        <w:t>įsakym</w:t>
      </w:r>
      <w:r w:rsidR="00C950C4">
        <w:rPr>
          <w:bCs/>
          <w:szCs w:val="24"/>
          <w:lang w:eastAsia="lt-LT"/>
        </w:rPr>
        <w:t>ą</w:t>
      </w:r>
      <w:r w:rsidRPr="009D5CDA">
        <w:rPr>
          <w:szCs w:val="24"/>
          <w:lang w:eastAsia="lt-LT"/>
        </w:rPr>
        <w:t xml:space="preserve"> Nr. D1-73 „D</w:t>
      </w:r>
      <w:r w:rsidRPr="009D5CDA">
        <w:rPr>
          <w:bCs/>
          <w:szCs w:val="24"/>
          <w:lang w:eastAsia="lt-LT"/>
        </w:rPr>
        <w:t>ėl</w:t>
      </w:r>
      <w:r w:rsidRPr="009D5CDA">
        <w:rPr>
          <w:szCs w:val="24"/>
          <w:lang w:eastAsia="lt-LT"/>
        </w:rPr>
        <w:t> </w:t>
      </w:r>
      <w:r w:rsidRPr="009D5CDA">
        <w:rPr>
          <w:bCs/>
          <w:szCs w:val="24"/>
          <w:lang w:eastAsia="lt-LT"/>
        </w:rPr>
        <w:t xml:space="preserve">tvarkos, kai negalima naudotis vieninga gaminių, pakuočių ir atliekų apskaitos informacine sistema, aprašo patvirtinimo“ ir jį išdėstau </w:t>
      </w:r>
      <w:r w:rsidR="007C1254">
        <w:rPr>
          <w:bCs/>
          <w:szCs w:val="24"/>
          <w:lang w:eastAsia="lt-LT"/>
        </w:rPr>
        <w:t>nauja redakcija</w:t>
      </w:r>
      <w:r w:rsidR="005101B2">
        <w:rPr>
          <w:bCs/>
          <w:szCs w:val="24"/>
          <w:lang w:eastAsia="lt-LT"/>
        </w:rPr>
        <w:t xml:space="preserve"> (</w:t>
      </w:r>
      <w:r w:rsidR="005101B2" w:rsidRPr="005101B2">
        <w:rPr>
          <w:bCs/>
          <w:szCs w:val="24"/>
          <w:lang w:eastAsia="lt-LT"/>
        </w:rPr>
        <w:t>tvarkos, kai negalima naudotis vieninga gaminių, pakuočių ir atliekų apskaitos informacine sistema, aprašo</w:t>
      </w:r>
      <w:r w:rsidR="005101B2">
        <w:rPr>
          <w:bCs/>
          <w:szCs w:val="24"/>
          <w:lang w:eastAsia="lt-LT"/>
        </w:rPr>
        <w:t xml:space="preserve"> nauja redakcija dėstomas</w:t>
      </w:r>
      <w:r w:rsidR="000A0051" w:rsidRPr="000A0051">
        <w:rPr>
          <w:bCs/>
          <w:szCs w:val="24"/>
          <w:lang w:eastAsia="lt-LT"/>
        </w:rPr>
        <w:t xml:space="preserve"> </w:t>
      </w:r>
      <w:r w:rsidR="000A0051">
        <w:rPr>
          <w:bCs/>
          <w:szCs w:val="24"/>
          <w:lang w:eastAsia="lt-LT"/>
        </w:rPr>
        <w:t>nebus</w:t>
      </w:r>
      <w:r w:rsidR="005101B2">
        <w:rPr>
          <w:bCs/>
          <w:szCs w:val="24"/>
          <w:lang w:eastAsia="lt-LT"/>
        </w:rPr>
        <w:t>)</w:t>
      </w:r>
      <w:r w:rsidRPr="009D5CDA">
        <w:rPr>
          <w:bCs/>
          <w:szCs w:val="24"/>
          <w:lang w:eastAsia="lt-LT"/>
        </w:rPr>
        <w:t>:</w:t>
      </w:r>
    </w:p>
    <w:p w:rsidR="005101B2" w:rsidRDefault="005101B2" w:rsidP="00785547">
      <w:pPr>
        <w:tabs>
          <w:tab w:val="left" w:pos="993"/>
        </w:tabs>
        <w:ind w:firstLine="567"/>
        <w:jc w:val="both"/>
        <w:rPr>
          <w:bCs/>
          <w:szCs w:val="24"/>
          <w:lang w:eastAsia="lt-LT"/>
        </w:rPr>
      </w:pPr>
      <w:r>
        <w:rPr>
          <w:bCs/>
          <w:szCs w:val="24"/>
          <w:lang w:eastAsia="lt-LT"/>
        </w:rPr>
        <w:t>„</w:t>
      </w:r>
      <w:r w:rsidRPr="005101B2">
        <w:rPr>
          <w:bCs/>
          <w:szCs w:val="24"/>
          <w:lang w:eastAsia="lt-LT"/>
        </w:rPr>
        <w:t>N u s t a t a u:</w:t>
      </w:r>
    </w:p>
    <w:p w:rsidR="00C950C4" w:rsidRDefault="005101B2" w:rsidP="00785547">
      <w:pPr>
        <w:tabs>
          <w:tab w:val="left" w:pos="993"/>
        </w:tabs>
        <w:ind w:firstLine="567"/>
        <w:jc w:val="both"/>
        <w:rPr>
          <w:bCs/>
          <w:szCs w:val="24"/>
          <w:lang w:eastAsia="lt-LT"/>
        </w:rPr>
      </w:pPr>
      <w:r w:rsidRPr="00785547">
        <w:rPr>
          <w:bCs/>
          <w:szCs w:val="24"/>
          <w:lang w:eastAsia="lt-LT"/>
        </w:rPr>
        <w:t xml:space="preserve"> </w:t>
      </w:r>
      <w:r>
        <w:rPr>
          <w:bCs/>
          <w:szCs w:val="24"/>
          <w:lang w:eastAsia="lt-LT"/>
        </w:rPr>
        <w:t>1</w:t>
      </w:r>
      <w:r w:rsidR="00785547" w:rsidRPr="00785547">
        <w:rPr>
          <w:bCs/>
          <w:szCs w:val="24"/>
          <w:lang w:eastAsia="lt-LT"/>
        </w:rPr>
        <w:t xml:space="preserve">.1. </w:t>
      </w:r>
      <w:r w:rsidR="00C950C4" w:rsidRPr="00785547">
        <w:rPr>
          <w:bCs/>
          <w:szCs w:val="24"/>
          <w:lang w:eastAsia="lt-LT"/>
        </w:rPr>
        <w:t xml:space="preserve">iki 2018 m. </w:t>
      </w:r>
      <w:r w:rsidR="00C950C4" w:rsidRPr="005101B2">
        <w:rPr>
          <w:bCs/>
          <w:szCs w:val="24"/>
          <w:lang w:eastAsia="lt-LT"/>
        </w:rPr>
        <w:t>gruodžio 31 d.</w:t>
      </w:r>
      <w:r w:rsidR="00C950C4" w:rsidRPr="00785547">
        <w:rPr>
          <w:bCs/>
          <w:szCs w:val="24"/>
          <w:lang w:eastAsia="lt-LT"/>
        </w:rPr>
        <w:t xml:space="preserve"> Vieningos gaminių, pakuočių ir atliekų apskaitos informacinės sistemos (toliau – GPAIS) pereinamąjį laikotarpį; </w:t>
      </w:r>
    </w:p>
    <w:p w:rsidR="007C1254" w:rsidRDefault="005101B2" w:rsidP="007C1254">
      <w:pPr>
        <w:tabs>
          <w:tab w:val="left" w:pos="993"/>
        </w:tabs>
        <w:ind w:firstLine="567"/>
        <w:jc w:val="both"/>
        <w:rPr>
          <w:bCs/>
          <w:szCs w:val="24"/>
          <w:lang w:eastAsia="lt-LT"/>
        </w:rPr>
      </w:pPr>
      <w:r>
        <w:rPr>
          <w:bCs/>
          <w:szCs w:val="24"/>
          <w:lang w:eastAsia="lt-LT"/>
        </w:rPr>
        <w:t>1.2</w:t>
      </w:r>
      <w:r w:rsidR="000A0051">
        <w:rPr>
          <w:bCs/>
          <w:szCs w:val="24"/>
          <w:lang w:eastAsia="lt-LT"/>
        </w:rPr>
        <w:t>.</w:t>
      </w:r>
      <w:r>
        <w:rPr>
          <w:bCs/>
          <w:szCs w:val="24"/>
          <w:lang w:eastAsia="lt-LT"/>
        </w:rPr>
        <w:t xml:space="preserve"> </w:t>
      </w:r>
      <w:r w:rsidRPr="00785547">
        <w:rPr>
          <w:bCs/>
          <w:szCs w:val="24"/>
          <w:lang w:eastAsia="lt-LT"/>
        </w:rPr>
        <w:t xml:space="preserve">pereinamojo laikotarpio metu atliekų darytojai ir tvarkytojai apskaitą gali vykdyti </w:t>
      </w:r>
      <w:r w:rsidR="000A0051">
        <w:rPr>
          <w:bCs/>
          <w:szCs w:val="24"/>
          <w:lang w:eastAsia="lt-LT"/>
        </w:rPr>
        <w:t xml:space="preserve">GPAIS, </w:t>
      </w:r>
      <w:r w:rsidRPr="00785547">
        <w:rPr>
          <w:bCs/>
          <w:szCs w:val="24"/>
          <w:lang w:eastAsia="lt-LT"/>
        </w:rPr>
        <w:t>naudojant verslo valdymo informacines sistemas, arba vykdyti apskaitą kitu būdu, pvz., pildant laisvos formos popierinį apskaitos žurnalą</w:t>
      </w:r>
      <w:r w:rsidR="000A0051">
        <w:rPr>
          <w:bCs/>
          <w:szCs w:val="24"/>
          <w:lang w:eastAsia="lt-LT"/>
        </w:rPr>
        <w:t>. V</w:t>
      </w:r>
      <w:r w:rsidR="00785547" w:rsidRPr="000A0051">
        <w:rPr>
          <w:bCs/>
          <w:szCs w:val="24"/>
          <w:lang w:eastAsia="lt-LT"/>
        </w:rPr>
        <w:t>ykd</w:t>
      </w:r>
      <w:r w:rsidR="000A0051">
        <w:rPr>
          <w:bCs/>
          <w:szCs w:val="24"/>
          <w:lang w:eastAsia="lt-LT"/>
        </w:rPr>
        <w:t>ant</w:t>
      </w:r>
      <w:r w:rsidR="00785547" w:rsidRPr="000A0051">
        <w:rPr>
          <w:bCs/>
          <w:szCs w:val="24"/>
          <w:lang w:eastAsia="lt-LT"/>
        </w:rPr>
        <w:t xml:space="preserve"> </w:t>
      </w:r>
      <w:r w:rsidR="000A0051">
        <w:rPr>
          <w:bCs/>
          <w:szCs w:val="24"/>
          <w:lang w:eastAsia="lt-LT"/>
        </w:rPr>
        <w:t>apskaitą</w:t>
      </w:r>
      <w:r w:rsidR="000A0051" w:rsidRPr="000A0051">
        <w:rPr>
          <w:bCs/>
          <w:szCs w:val="24"/>
          <w:lang w:eastAsia="lt-LT"/>
        </w:rPr>
        <w:t xml:space="preserve"> </w:t>
      </w:r>
      <w:r w:rsidR="00785547" w:rsidRPr="000A0051">
        <w:rPr>
          <w:bCs/>
          <w:szCs w:val="24"/>
          <w:lang w:eastAsia="lt-LT"/>
        </w:rPr>
        <w:t>naudojant verslo valdymo informacines sistemas, arba kitu būdu</w:t>
      </w:r>
      <w:r w:rsidR="000A0051">
        <w:rPr>
          <w:bCs/>
          <w:szCs w:val="24"/>
          <w:lang w:eastAsia="lt-LT"/>
        </w:rPr>
        <w:t>,</w:t>
      </w:r>
      <w:r w:rsidR="000A0051" w:rsidRPr="000A0051">
        <w:rPr>
          <w:bCs/>
          <w:szCs w:val="24"/>
          <w:lang w:eastAsia="lt-LT"/>
        </w:rPr>
        <w:t xml:space="preserve"> </w:t>
      </w:r>
      <w:r>
        <w:rPr>
          <w:bCs/>
          <w:szCs w:val="24"/>
          <w:lang w:eastAsia="lt-LT"/>
        </w:rPr>
        <w:t>d</w:t>
      </w:r>
      <w:r w:rsidRPr="00785547">
        <w:rPr>
          <w:bCs/>
          <w:szCs w:val="24"/>
          <w:lang w:eastAsia="lt-LT"/>
        </w:rPr>
        <w:t xml:space="preserve">uomenys į GPAIS </w:t>
      </w:r>
      <w:r>
        <w:rPr>
          <w:bCs/>
          <w:szCs w:val="24"/>
          <w:lang w:eastAsia="lt-LT"/>
        </w:rPr>
        <w:t xml:space="preserve">turi būti </w:t>
      </w:r>
      <w:r w:rsidRPr="00785547">
        <w:rPr>
          <w:bCs/>
          <w:szCs w:val="24"/>
          <w:lang w:eastAsia="lt-LT"/>
        </w:rPr>
        <w:t xml:space="preserve">teikiami ne vėliau kaip iki  kiekvieno kalendorinio mėnesio pabaigos. Duomenys į GPAIS </w:t>
      </w:r>
      <w:r w:rsidRPr="005101B2">
        <w:rPr>
          <w:bCs/>
          <w:szCs w:val="24"/>
          <w:lang w:eastAsia="lt-LT"/>
        </w:rPr>
        <w:t xml:space="preserve">gali būti vedami juos susumuojant (pvz., GPAIS atliekų tvarkytojo apskaitos žurnale skiltyje „Atliekos gautos iš gyventojų“ – visus asmenis mėnesio bėgyje perdavusius atliekas galima nurodyti kaip vieną asmenį, pvz., </w:t>
      </w:r>
      <w:proofErr w:type="spellStart"/>
      <w:r w:rsidRPr="005101B2">
        <w:rPr>
          <w:bCs/>
          <w:szCs w:val="24"/>
          <w:lang w:eastAsia="lt-LT"/>
        </w:rPr>
        <w:t>vardenis</w:t>
      </w:r>
      <w:proofErr w:type="spellEnd"/>
      <w:r w:rsidRPr="005101B2">
        <w:rPr>
          <w:bCs/>
          <w:szCs w:val="24"/>
          <w:lang w:eastAsia="lt-LT"/>
        </w:rPr>
        <w:t xml:space="preserve"> </w:t>
      </w:r>
      <w:proofErr w:type="spellStart"/>
      <w:r w:rsidRPr="005101B2">
        <w:rPr>
          <w:bCs/>
          <w:szCs w:val="24"/>
          <w:lang w:eastAsia="lt-LT"/>
        </w:rPr>
        <w:t>pavardenis</w:t>
      </w:r>
      <w:proofErr w:type="spellEnd"/>
      <w:r w:rsidRPr="005101B2">
        <w:rPr>
          <w:bCs/>
          <w:szCs w:val="24"/>
          <w:lang w:eastAsia="lt-LT"/>
        </w:rPr>
        <w:t xml:space="preserve"> ir susumuoti vienu įrašu per mėnesį gautą atliekų kiekį). Suvestų duomenų pagrindu, pasibaigus kalendoriniam metų ketvirčiui, ne vėliau kaip per 15 kalendorinių</w:t>
      </w:r>
      <w:r w:rsidRPr="00785547">
        <w:rPr>
          <w:bCs/>
          <w:szCs w:val="24"/>
          <w:lang w:eastAsia="lt-LT"/>
        </w:rPr>
        <w:t xml:space="preserve"> dienų nuo ketvirčio pabaigos turi būti suformuota kalendorinio ketvirčio apskaitos suvestinė. Ši nuostata netaikoma atliekų tvarkytojams, vykdantiems supaprastintą atliekų tvarkymo apskaitą;</w:t>
      </w:r>
      <w:r>
        <w:rPr>
          <w:bCs/>
          <w:szCs w:val="24"/>
          <w:lang w:eastAsia="lt-LT"/>
        </w:rPr>
        <w:t>“</w:t>
      </w:r>
    </w:p>
    <w:p w:rsidR="0076751D" w:rsidRDefault="0076751D" w:rsidP="007C1254">
      <w:pPr>
        <w:tabs>
          <w:tab w:val="left" w:pos="993"/>
        </w:tabs>
        <w:ind w:firstLine="567"/>
        <w:jc w:val="both"/>
        <w:rPr>
          <w:bCs/>
          <w:szCs w:val="24"/>
          <w:lang w:eastAsia="lt-LT"/>
        </w:rPr>
      </w:pPr>
      <w:r>
        <w:rPr>
          <w:bCs/>
          <w:szCs w:val="24"/>
          <w:lang w:eastAsia="lt-LT"/>
        </w:rPr>
        <w:t xml:space="preserve">1.3. </w:t>
      </w:r>
      <w:r w:rsidRPr="0076751D">
        <w:rPr>
          <w:bCs/>
          <w:szCs w:val="24"/>
          <w:lang w:eastAsia="lt-LT"/>
        </w:rPr>
        <w:t xml:space="preserve">jei pasirenkamas apskaitos vykdymo per GPAIS būdas, šio apskaitos vykdymo būdo negalima keisti iki pereinamojo laikotarpio pabaigos. Jei pasirenkamas kitas </w:t>
      </w:r>
      <w:r>
        <w:rPr>
          <w:bCs/>
          <w:szCs w:val="24"/>
          <w:lang w:eastAsia="lt-LT"/>
        </w:rPr>
        <w:t>1</w:t>
      </w:r>
      <w:r w:rsidRPr="0076751D">
        <w:rPr>
          <w:bCs/>
          <w:szCs w:val="24"/>
          <w:lang w:eastAsia="lt-LT"/>
        </w:rPr>
        <w:t>.2. papunktyje nurodytas apskaitos vykdymo būdas, apskaita šiuo būdu vykdoma iki pereinamojo laikotarpio pabaigos arba iki to momento,  kol bus pasirinktas apskaitos vykdymo per GPAIS būdas;  </w:t>
      </w:r>
    </w:p>
    <w:p w:rsidR="005101B2" w:rsidRDefault="005101B2" w:rsidP="007C1254">
      <w:pPr>
        <w:tabs>
          <w:tab w:val="left" w:pos="993"/>
        </w:tabs>
        <w:ind w:firstLine="567"/>
        <w:jc w:val="both"/>
        <w:rPr>
          <w:bCs/>
          <w:szCs w:val="24"/>
          <w:lang w:eastAsia="lt-LT"/>
        </w:rPr>
      </w:pPr>
      <w:r w:rsidRPr="005101B2">
        <w:t>1.</w:t>
      </w:r>
      <w:r w:rsidR="0076751D">
        <w:t>4</w:t>
      </w:r>
      <w:r w:rsidR="000A0051">
        <w:t>.</w:t>
      </w:r>
      <w:r w:rsidRPr="005101B2">
        <w:tab/>
        <w:t xml:space="preserve"> gamintojai ir importuotojai, kurie turi verslo valdymo informacines sistemas ir jas integruos su GPAIS, gaminių ir (ar) pakuočių tiekimo rinkai apskaitą gali vykdyti verslo valdymo informacinė</w:t>
      </w:r>
      <w:r w:rsidR="00DC1EEC">
        <w:t>je</w:t>
      </w:r>
      <w:r w:rsidRPr="005101B2">
        <w:t xml:space="preserve"> sistemo</w:t>
      </w:r>
      <w:r w:rsidR="00DC1EEC">
        <w:t>je</w:t>
      </w:r>
      <w:r w:rsidR="0076751D" w:rsidRPr="0076751D">
        <w:t xml:space="preserve"> </w:t>
      </w:r>
      <w:r w:rsidR="0076751D" w:rsidRPr="005101B2">
        <w:t xml:space="preserve">iki </w:t>
      </w:r>
      <w:r w:rsidR="00DC1EEC">
        <w:t xml:space="preserve">kol </w:t>
      </w:r>
      <w:r w:rsidR="0076751D" w:rsidRPr="005101B2">
        <w:t>verslo valdymo sistem</w:t>
      </w:r>
      <w:r w:rsidR="00DC1EEC">
        <w:t>a</w:t>
      </w:r>
      <w:r w:rsidR="0076751D" w:rsidRPr="005101B2">
        <w:t xml:space="preserve"> </w:t>
      </w:r>
      <w:r w:rsidR="00DC1EEC">
        <w:t xml:space="preserve">bus </w:t>
      </w:r>
      <w:r w:rsidR="0076751D" w:rsidRPr="005101B2">
        <w:t>integr</w:t>
      </w:r>
      <w:r w:rsidR="00DC1EEC">
        <w:t>uota</w:t>
      </w:r>
      <w:r w:rsidR="0076751D" w:rsidRPr="005101B2">
        <w:t xml:space="preserve"> su GPAIS</w:t>
      </w:r>
      <w:r w:rsidRPr="005101B2">
        <w:t xml:space="preserve">, tačiau ne vėliau kaip iki pereinamojo laikotarpio pabaigos. </w:t>
      </w:r>
      <w:r w:rsidR="000A0051" w:rsidRPr="005101B2">
        <w:rPr>
          <w:bCs/>
        </w:rPr>
        <w:t>Vykdant apskaitą naudojant verslo valdymo informacin</w:t>
      </w:r>
      <w:r w:rsidR="00DC1EEC">
        <w:rPr>
          <w:bCs/>
        </w:rPr>
        <w:t>ę</w:t>
      </w:r>
      <w:r w:rsidR="000A0051" w:rsidRPr="005101B2">
        <w:rPr>
          <w:bCs/>
        </w:rPr>
        <w:t xml:space="preserve"> sistem</w:t>
      </w:r>
      <w:r w:rsidR="00DC1EEC">
        <w:rPr>
          <w:bCs/>
        </w:rPr>
        <w:t>ą</w:t>
      </w:r>
      <w:r w:rsidR="000A0051" w:rsidRPr="005101B2">
        <w:rPr>
          <w:bCs/>
        </w:rPr>
        <w:t>, vedami duomenys turi būti analogiški duomenims ir informacijai, kurie turi būti vedami į GPAIS</w:t>
      </w:r>
      <w:r w:rsidR="000A0051">
        <w:rPr>
          <w:bCs/>
        </w:rPr>
        <w:t>.</w:t>
      </w:r>
      <w:r w:rsidR="000A0051" w:rsidRPr="005101B2">
        <w:t xml:space="preserve"> </w:t>
      </w:r>
      <w:r w:rsidRPr="005101B2">
        <w:t>Gamintojai ir importuotojai neturintys verslo valdymo informacin</w:t>
      </w:r>
      <w:r w:rsidR="00DC1EEC">
        <w:t>ės</w:t>
      </w:r>
      <w:r w:rsidRPr="005101B2">
        <w:t xml:space="preserve"> sistem</w:t>
      </w:r>
      <w:r w:rsidR="00DC1EEC">
        <w:t>os,</w:t>
      </w:r>
      <w:r w:rsidRPr="005101B2">
        <w:t xml:space="preserve"> nuo 2018 m. liepos 1 d. privalo gaminių ir (ar) pakuočių tiekimo rinkai apskaitą vykdyti GPAIS</w:t>
      </w:r>
      <w:r w:rsidRPr="007C1254">
        <w:rPr>
          <w:bCs/>
        </w:rPr>
        <w:t>;</w:t>
      </w:r>
      <w:r w:rsidRPr="000B655C">
        <w:t xml:space="preserve">  </w:t>
      </w:r>
    </w:p>
    <w:p w:rsidR="007C1254" w:rsidRPr="007C1254" w:rsidRDefault="005101B2" w:rsidP="007C1254">
      <w:pPr>
        <w:tabs>
          <w:tab w:val="left" w:pos="993"/>
        </w:tabs>
        <w:ind w:firstLine="567"/>
        <w:jc w:val="both"/>
        <w:rPr>
          <w:bCs/>
          <w:szCs w:val="24"/>
          <w:lang w:eastAsia="lt-LT"/>
        </w:rPr>
      </w:pPr>
      <w:r>
        <w:rPr>
          <w:bCs/>
          <w:szCs w:val="24"/>
          <w:lang w:eastAsia="lt-LT"/>
        </w:rPr>
        <w:t>1</w:t>
      </w:r>
      <w:r w:rsidR="007C1254" w:rsidRPr="007C1254">
        <w:rPr>
          <w:bCs/>
          <w:szCs w:val="24"/>
          <w:lang w:eastAsia="lt-LT"/>
        </w:rPr>
        <w:t>.</w:t>
      </w:r>
      <w:r w:rsidR="0076751D">
        <w:rPr>
          <w:bCs/>
          <w:szCs w:val="24"/>
          <w:lang w:eastAsia="lt-LT"/>
        </w:rPr>
        <w:t>5</w:t>
      </w:r>
      <w:r w:rsidR="007C1254" w:rsidRPr="007C1254">
        <w:rPr>
          <w:bCs/>
          <w:szCs w:val="24"/>
          <w:lang w:eastAsia="lt-LT"/>
        </w:rPr>
        <w:t xml:space="preserve">. nepriklausomai nuo </w:t>
      </w:r>
      <w:r w:rsidR="000A0051">
        <w:rPr>
          <w:bCs/>
          <w:szCs w:val="24"/>
          <w:lang w:eastAsia="lt-LT"/>
        </w:rPr>
        <w:t xml:space="preserve">pasirinkto ar vykdomo apskaitos </w:t>
      </w:r>
      <w:r w:rsidR="007C1254" w:rsidRPr="007C1254">
        <w:rPr>
          <w:bCs/>
          <w:szCs w:val="24"/>
          <w:lang w:eastAsia="lt-LT"/>
        </w:rPr>
        <w:t>būdo, metinės 2018 metų ataskaitos ir 2018 metų gaminių ir (ar) pakuočių atliekų sutvarkymą įrodantys dokumentai, patvirtinimai apie gaminių ir (ar) pakuočių atliekų sutvarkymą turės būti pateikiami naudojantis GPAIS;</w:t>
      </w:r>
    </w:p>
    <w:p w:rsidR="000B655C" w:rsidRDefault="005101B2" w:rsidP="00BD3684">
      <w:pPr>
        <w:pStyle w:val="ListParagraph"/>
        <w:tabs>
          <w:tab w:val="left" w:pos="851"/>
          <w:tab w:val="left" w:pos="1134"/>
        </w:tabs>
        <w:ind w:left="0" w:firstLine="567"/>
        <w:jc w:val="both"/>
      </w:pPr>
      <w:r>
        <w:t>1</w:t>
      </w:r>
      <w:r w:rsidR="00BD3684">
        <w:t>.</w:t>
      </w:r>
      <w:r w:rsidR="0076751D">
        <w:t>6</w:t>
      </w:r>
      <w:r w:rsidR="00BD3684">
        <w:t xml:space="preserve"> </w:t>
      </w:r>
      <w:r w:rsidR="000B655C" w:rsidRPr="000B655C">
        <w:tab/>
        <w:t xml:space="preserve">iki pereinamojo laikotarpio pabaigos visi subjektai privalo į GPAIS suvesti reikiamą informaciją ir duomenis, atlikti kitus būtinus veiksmus, kad </w:t>
      </w:r>
      <w:r w:rsidR="000B655C" w:rsidRPr="005101B2">
        <w:t>nuo 2019 m. sausio 1 d.</w:t>
      </w:r>
      <w:r w:rsidR="000B655C" w:rsidRPr="000B655C">
        <w:t xml:space="preserve"> būtų galima tinkamai naudotis GPAIS ir vykdyti apskaitą, teikti ataskaitas ir duomenis, derinti dokumentus ir vykdyti kitas pareigas, nustatytas teisės aktuose;</w:t>
      </w:r>
      <w:r w:rsidR="00BD3684">
        <w:t>“</w:t>
      </w:r>
    </w:p>
    <w:p w:rsidR="00BD3684" w:rsidRDefault="005101B2" w:rsidP="00BD3684">
      <w:pPr>
        <w:pStyle w:val="ListParagraph"/>
        <w:tabs>
          <w:tab w:val="left" w:pos="851"/>
          <w:tab w:val="left" w:pos="1134"/>
        </w:tabs>
        <w:ind w:left="0" w:firstLine="567"/>
        <w:jc w:val="both"/>
        <w:rPr>
          <w:bCs/>
        </w:rPr>
      </w:pPr>
      <w:r>
        <w:rPr>
          <w:bCs/>
        </w:rPr>
        <w:lastRenderedPageBreak/>
        <w:t>1</w:t>
      </w:r>
      <w:r w:rsidR="00BD3684">
        <w:rPr>
          <w:bCs/>
        </w:rPr>
        <w:t>.</w:t>
      </w:r>
      <w:r w:rsidR="0076751D">
        <w:rPr>
          <w:bCs/>
        </w:rPr>
        <w:t>7</w:t>
      </w:r>
      <w:r w:rsidR="00BD3684">
        <w:rPr>
          <w:bCs/>
        </w:rPr>
        <w:t xml:space="preserve"> </w:t>
      </w:r>
      <w:r w:rsidR="00BD3684" w:rsidRPr="00BD3684">
        <w:rPr>
          <w:bCs/>
        </w:rPr>
        <w:t>jei n</w:t>
      </w:r>
      <w:r>
        <w:rPr>
          <w:bCs/>
        </w:rPr>
        <w:t>ėra</w:t>
      </w:r>
      <w:r w:rsidR="00BD3684" w:rsidRPr="00BD3684">
        <w:rPr>
          <w:bCs/>
        </w:rPr>
        <w:t xml:space="preserve"> galimybės vežant atliekas Lietuvos Respublikos teritorijoje GPAIS formuoti atliekų vežimo lydraštį arba šio įsakymo </w:t>
      </w:r>
      <w:r>
        <w:rPr>
          <w:bCs/>
        </w:rPr>
        <w:t>1</w:t>
      </w:r>
      <w:r w:rsidR="00BD3684" w:rsidRPr="00BD3684">
        <w:rPr>
          <w:bCs/>
        </w:rPr>
        <w:t>.2. papunkčio nustatyta tvarka pereinamojo laikotarpio metu veikla vykdoma nenaudojant GPAIS, privaloma vadovautis tvarkos aprašo 24–26 ir 28 punkto nuostatomis ir pildyti tvarkos aprašo priede pateiktą laikiną atliekų vežimo lydraščio formą. Tokiu atveju Gaminių ir (ar) pakuočių atliekų sutvarkymą įrodančių dokumentų išrašymo tvarkos apraše, patvirtintame Lietuvos Respublikos aplinkos ministro 2013 m. gegužės 20 d. įsakymu Nr. D1-359 „Dėl Gaminių ir (ar) pakuočių atliekų sutvarkymą įrodančių dokumentų išrašymo tvarkos aprašo patvirtinimo“, nurodytos</w:t>
      </w:r>
      <w:r w:rsidR="00BD3684" w:rsidRPr="00BD3684">
        <w:t xml:space="preserve"> </w:t>
      </w:r>
      <w:r w:rsidR="00BD3684" w:rsidRPr="005101B2">
        <w:rPr>
          <w:bCs/>
        </w:rPr>
        <w:t>Aplinkos apsaugos departamento prie Aplinkos ministerijos</w:t>
      </w:r>
      <w:r w:rsidR="00BD3684" w:rsidRPr="00BD3684">
        <w:rPr>
          <w:bCs/>
        </w:rPr>
        <w:t xml:space="preserve"> informavimo procedūros vykdomos elektroninėmis ryšio priemonėmis (elektroniniu paštu). Duomenys iš laikinų atliekų vežimo lydraščių į GPAIS perkeliami vadovaujantis šio įsakymo </w:t>
      </w:r>
      <w:r w:rsidR="0076751D">
        <w:rPr>
          <w:bCs/>
        </w:rPr>
        <w:t>1</w:t>
      </w:r>
      <w:r w:rsidR="00BD3684" w:rsidRPr="00BD3684">
        <w:rPr>
          <w:bCs/>
        </w:rPr>
        <w:t>.</w:t>
      </w:r>
      <w:r w:rsidR="0076751D">
        <w:rPr>
          <w:bCs/>
        </w:rPr>
        <w:t>2</w:t>
      </w:r>
      <w:r w:rsidR="00BD3684" w:rsidRPr="00BD3684">
        <w:rPr>
          <w:bCs/>
        </w:rPr>
        <w:t xml:space="preserve"> </w:t>
      </w:r>
      <w:r w:rsidR="0076751D">
        <w:rPr>
          <w:bCs/>
        </w:rPr>
        <w:t xml:space="preserve">papunktyje </w:t>
      </w:r>
      <w:r w:rsidR="00BD3684" w:rsidRPr="00BD3684">
        <w:rPr>
          <w:bCs/>
        </w:rPr>
        <w:t xml:space="preserve"> nustatytais terminais. Perkeliant duomenis iš laikino atliekų vežimo lydraščio į GPAIS, būtina vadovautis tvarkos aprašo 31 punktu ir rekomenduojama vadovautis tvarkos aprašo 32–33 punktuose nustatyta tvarka.“</w:t>
      </w:r>
    </w:p>
    <w:p w:rsidR="001B6E6F" w:rsidRDefault="005101B2" w:rsidP="00BD3684">
      <w:pPr>
        <w:pStyle w:val="ListParagraph"/>
        <w:tabs>
          <w:tab w:val="left" w:pos="851"/>
          <w:tab w:val="left" w:pos="1134"/>
        </w:tabs>
        <w:ind w:left="0" w:firstLine="567"/>
        <w:jc w:val="both"/>
        <w:rPr>
          <w:bCs/>
        </w:rPr>
      </w:pPr>
      <w:r>
        <w:rPr>
          <w:bCs/>
        </w:rPr>
        <w:t>1</w:t>
      </w:r>
      <w:r w:rsidR="001B6E6F" w:rsidRPr="001B6E6F">
        <w:rPr>
          <w:bCs/>
        </w:rPr>
        <w:t>.</w:t>
      </w:r>
      <w:r w:rsidR="0076751D">
        <w:rPr>
          <w:bCs/>
        </w:rPr>
        <w:t>8</w:t>
      </w:r>
      <w:r w:rsidR="001B6E6F" w:rsidRPr="001B6E6F">
        <w:rPr>
          <w:bCs/>
        </w:rPr>
        <w:t xml:space="preserve">. šiuo įsakymu patvirtintas tvarkos aprašas taikomas kitą dieną pasibaigus </w:t>
      </w:r>
      <w:r w:rsidR="0076751D">
        <w:rPr>
          <w:bCs/>
        </w:rPr>
        <w:t>1</w:t>
      </w:r>
      <w:r w:rsidR="001B6E6F" w:rsidRPr="001B6E6F">
        <w:rPr>
          <w:bCs/>
        </w:rPr>
        <w:t xml:space="preserve">.1 papunktyje  nustatytam pereinamajam laikotarpiui, išskyrus </w:t>
      </w:r>
      <w:r w:rsidR="000A0051">
        <w:rPr>
          <w:bCs/>
        </w:rPr>
        <w:t>atvejus, nurodytus šio įsakymo 1</w:t>
      </w:r>
      <w:r w:rsidR="001B6E6F" w:rsidRPr="001B6E6F">
        <w:rPr>
          <w:bCs/>
        </w:rPr>
        <w:t>.</w:t>
      </w:r>
      <w:r w:rsidR="000A0051">
        <w:rPr>
          <w:bCs/>
        </w:rPr>
        <w:t>2</w:t>
      </w:r>
      <w:r w:rsidR="001B6E6F" w:rsidRPr="005101B2">
        <w:rPr>
          <w:bCs/>
        </w:rPr>
        <w:t xml:space="preserve"> ir </w:t>
      </w:r>
      <w:r w:rsidR="000A0051">
        <w:rPr>
          <w:bCs/>
        </w:rPr>
        <w:t>1</w:t>
      </w:r>
      <w:r w:rsidR="001B6E6F" w:rsidRPr="005101B2">
        <w:rPr>
          <w:bCs/>
        </w:rPr>
        <w:t>.</w:t>
      </w:r>
      <w:r w:rsidR="0076751D">
        <w:rPr>
          <w:bCs/>
        </w:rPr>
        <w:t>4</w:t>
      </w:r>
      <w:r w:rsidR="001B6E6F" w:rsidRPr="005101B2">
        <w:rPr>
          <w:bCs/>
        </w:rPr>
        <w:t xml:space="preserve"> papunkčiuose. Subjektams, kurie pereinamojo laikotarpio metu pasirinko arba privalo vykdyti </w:t>
      </w:r>
      <w:proofErr w:type="spellStart"/>
      <w:r w:rsidR="001B6E6F" w:rsidRPr="005101B2">
        <w:rPr>
          <w:bCs/>
        </w:rPr>
        <w:t>vykdyti</w:t>
      </w:r>
      <w:proofErr w:type="spellEnd"/>
      <w:r w:rsidR="001B6E6F" w:rsidRPr="005101B2">
        <w:rPr>
          <w:bCs/>
        </w:rPr>
        <w:t xml:space="preserve"> apskaitą ir (ar) atlikti kitus veiklos vykdymo veiksmus naudojantis GPAIS, tva</w:t>
      </w:r>
      <w:r w:rsidR="001B6E6F" w:rsidRPr="001B6E6F">
        <w:rPr>
          <w:bCs/>
        </w:rPr>
        <w:t>rkos aprašo reikalavimai privalomi nuo jo įsigaliojimo dienos;</w:t>
      </w:r>
      <w:r w:rsidR="001B6E6F">
        <w:rPr>
          <w:bCs/>
        </w:rPr>
        <w:t>“</w:t>
      </w:r>
    </w:p>
    <w:p w:rsidR="009D5CDA" w:rsidRPr="00C950C4" w:rsidRDefault="009D5CDA" w:rsidP="00A674A4">
      <w:pPr>
        <w:pStyle w:val="ListParagraph"/>
        <w:numPr>
          <w:ilvl w:val="0"/>
          <w:numId w:val="1"/>
        </w:numPr>
        <w:tabs>
          <w:tab w:val="left" w:pos="0"/>
          <w:tab w:val="left" w:pos="993"/>
          <w:tab w:val="left" w:pos="1604"/>
          <w:tab w:val="left" w:pos="1757"/>
        </w:tabs>
        <w:ind w:left="0" w:firstLine="567"/>
        <w:jc w:val="both"/>
        <w:rPr>
          <w:bCs/>
          <w:szCs w:val="24"/>
          <w:lang w:eastAsia="lt-LT"/>
        </w:rPr>
      </w:pPr>
      <w:r w:rsidRPr="00C950C4">
        <w:rPr>
          <w:color w:val="000000"/>
          <w:szCs w:val="24"/>
        </w:rPr>
        <w:t>Nustatau, kad šis įsakymas įsigalioja 2018 m. liepos 1 d.</w:t>
      </w:r>
    </w:p>
    <w:tbl>
      <w:tblPr>
        <w:tblW w:w="9496" w:type="dxa"/>
        <w:tblInd w:w="8" w:type="dxa"/>
        <w:tblLayout w:type="fixed"/>
        <w:tblCellMar>
          <w:left w:w="10" w:type="dxa"/>
          <w:right w:w="10" w:type="dxa"/>
        </w:tblCellMar>
        <w:tblLook w:val="04A0" w:firstRow="1" w:lastRow="0" w:firstColumn="1" w:lastColumn="0" w:noHBand="0" w:noVBand="1"/>
      </w:tblPr>
      <w:tblGrid>
        <w:gridCol w:w="4817"/>
        <w:gridCol w:w="4679"/>
      </w:tblGrid>
      <w:tr w:rsidR="00471CC1" w:rsidRPr="004865E0">
        <w:trPr>
          <w:trHeight w:val="297"/>
        </w:trPr>
        <w:tc>
          <w:tcPr>
            <w:tcW w:w="4817" w:type="dxa"/>
            <w:shd w:val="clear" w:color="auto" w:fill="auto"/>
            <w:tcMar>
              <w:top w:w="0" w:type="dxa"/>
              <w:left w:w="0" w:type="dxa"/>
              <w:bottom w:w="0" w:type="dxa"/>
              <w:right w:w="0" w:type="dxa"/>
            </w:tcMar>
            <w:vAlign w:val="bottom"/>
          </w:tcPr>
          <w:p w:rsidR="00B21E00" w:rsidRDefault="00B21E00">
            <w:pPr>
              <w:rPr>
                <w:szCs w:val="24"/>
                <w:lang w:eastAsia="lt-LT"/>
              </w:rPr>
            </w:pPr>
          </w:p>
          <w:p w:rsidR="009D5CDA" w:rsidRDefault="009D5CDA">
            <w:pPr>
              <w:rPr>
                <w:szCs w:val="24"/>
                <w:lang w:eastAsia="lt-LT"/>
              </w:rPr>
            </w:pPr>
          </w:p>
          <w:p w:rsidR="00471CC1" w:rsidRPr="004865E0" w:rsidRDefault="00B21E00">
            <w:pPr>
              <w:rPr>
                <w:szCs w:val="24"/>
                <w:lang w:eastAsia="lt-LT"/>
              </w:rPr>
            </w:pPr>
            <w:r>
              <w:rPr>
                <w:szCs w:val="24"/>
                <w:lang w:eastAsia="lt-LT"/>
              </w:rPr>
              <w:t>A</w:t>
            </w:r>
            <w:r w:rsidR="008B26B8" w:rsidRPr="004865E0">
              <w:rPr>
                <w:szCs w:val="24"/>
                <w:lang w:eastAsia="lt-LT"/>
              </w:rPr>
              <w:t>plinkos ministras</w:t>
            </w:r>
          </w:p>
        </w:tc>
        <w:tc>
          <w:tcPr>
            <w:tcW w:w="4679" w:type="dxa"/>
            <w:shd w:val="clear" w:color="auto" w:fill="auto"/>
            <w:tcMar>
              <w:top w:w="0" w:type="dxa"/>
              <w:left w:w="0" w:type="dxa"/>
              <w:bottom w:w="0" w:type="dxa"/>
              <w:right w:w="0" w:type="dxa"/>
            </w:tcMar>
            <w:vAlign w:val="bottom"/>
          </w:tcPr>
          <w:p w:rsidR="00471CC1" w:rsidRPr="004865E0" w:rsidRDefault="00471CC1">
            <w:pPr>
              <w:ind w:right="34"/>
              <w:jc w:val="right"/>
              <w:rPr>
                <w:szCs w:val="24"/>
                <w:lang w:eastAsia="lt-LT"/>
              </w:rPr>
            </w:pPr>
          </w:p>
        </w:tc>
      </w:tr>
    </w:tbl>
    <w:p w:rsidR="00EC4431" w:rsidRDefault="00EC4431">
      <w:pPr>
        <w:rPr>
          <w:szCs w:val="24"/>
          <w:lang w:eastAsia="lt-LT"/>
        </w:rPr>
      </w:pPr>
    </w:p>
    <w:p w:rsidR="00EC4431" w:rsidRDefault="00EC4431">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A674A4" w:rsidRDefault="00A674A4">
      <w:pPr>
        <w:rPr>
          <w:szCs w:val="24"/>
          <w:lang w:eastAsia="lt-LT"/>
        </w:rPr>
      </w:pPr>
    </w:p>
    <w:p w:rsidR="00A674A4" w:rsidRDefault="00A674A4">
      <w:pPr>
        <w:rPr>
          <w:szCs w:val="24"/>
          <w:lang w:eastAsia="lt-LT"/>
        </w:rPr>
      </w:pPr>
    </w:p>
    <w:p w:rsidR="00A674A4" w:rsidRDefault="00A674A4">
      <w:pPr>
        <w:rPr>
          <w:szCs w:val="24"/>
          <w:lang w:eastAsia="lt-LT"/>
        </w:rPr>
      </w:pPr>
    </w:p>
    <w:p w:rsidR="00A674A4" w:rsidRDefault="00A674A4">
      <w:pPr>
        <w:rPr>
          <w:szCs w:val="24"/>
          <w:lang w:eastAsia="lt-LT"/>
        </w:rPr>
      </w:pPr>
    </w:p>
    <w:p w:rsidR="00A674A4" w:rsidRDefault="00A674A4">
      <w:pPr>
        <w:rPr>
          <w:szCs w:val="24"/>
          <w:lang w:eastAsia="lt-LT"/>
        </w:rPr>
      </w:pPr>
    </w:p>
    <w:p w:rsidR="00A674A4" w:rsidRDefault="00A674A4">
      <w:pPr>
        <w:rPr>
          <w:szCs w:val="24"/>
          <w:lang w:eastAsia="lt-LT"/>
        </w:rPr>
      </w:pPr>
    </w:p>
    <w:p w:rsidR="00BB58E9" w:rsidRDefault="00BB58E9">
      <w:pPr>
        <w:rPr>
          <w:szCs w:val="24"/>
          <w:lang w:eastAsia="lt-LT"/>
        </w:rPr>
      </w:pPr>
    </w:p>
    <w:p w:rsidR="00BB58E9" w:rsidRDefault="00BB58E9">
      <w:pPr>
        <w:rPr>
          <w:szCs w:val="24"/>
          <w:lang w:eastAsia="lt-LT"/>
        </w:rPr>
      </w:pPr>
    </w:p>
    <w:p w:rsidR="00BB58E9" w:rsidRDefault="00BB58E9">
      <w:pPr>
        <w:rPr>
          <w:szCs w:val="24"/>
          <w:lang w:eastAsia="lt-LT"/>
        </w:rPr>
      </w:pPr>
    </w:p>
    <w:p w:rsidR="00471CC1" w:rsidRDefault="008B26B8">
      <w:pPr>
        <w:rPr>
          <w:szCs w:val="24"/>
          <w:lang w:eastAsia="lt-LT"/>
        </w:rPr>
      </w:pPr>
      <w:r w:rsidRPr="004865E0">
        <w:rPr>
          <w:szCs w:val="24"/>
          <w:lang w:eastAsia="lt-LT"/>
        </w:rPr>
        <w:t>Parengė</w:t>
      </w:r>
    </w:p>
    <w:p w:rsidR="009D5CDA" w:rsidRPr="004865E0" w:rsidRDefault="009D5CDA">
      <w:pPr>
        <w:rPr>
          <w:szCs w:val="24"/>
        </w:rPr>
      </w:pPr>
    </w:p>
    <w:p w:rsidR="00471CC1" w:rsidRDefault="008B26B8" w:rsidP="00EC5D92">
      <w:r>
        <w:rPr>
          <w:lang w:eastAsia="lt-LT"/>
        </w:rPr>
        <w:t>Petras Vileikis</w:t>
      </w:r>
    </w:p>
    <w:sectPr w:rsidR="00471CC1" w:rsidSect="00AF00CB">
      <w:footnotePr>
        <w:pos w:val="beneathText"/>
      </w:footnotePr>
      <w:type w:val="continuous"/>
      <w:pgSz w:w="11905" w:h="16837" w:code="9"/>
      <w:pgMar w:top="1108" w:right="567" w:bottom="993" w:left="1701" w:header="568" w:footer="763"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78" w:rsidRDefault="00FB0F78">
      <w:r>
        <w:separator/>
      </w:r>
    </w:p>
  </w:endnote>
  <w:endnote w:type="continuationSeparator" w:id="0">
    <w:p w:rsidR="00FB0F78" w:rsidRDefault="00FB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CB" w:rsidRDefault="00AF00CB">
    <w:pPr>
      <w:tabs>
        <w:tab w:val="center" w:pos="4153"/>
        <w:tab w:val="right" w:pos="8306"/>
      </w:tab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CB" w:rsidRDefault="00AF00CB">
    <w:pPr>
      <w:tabs>
        <w:tab w:val="center" w:pos="4153"/>
        <w:tab w:val="right" w:pos="8306"/>
      </w:tab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78" w:rsidRDefault="00FB0F78">
      <w:r>
        <w:rPr>
          <w:color w:val="000000"/>
        </w:rPr>
        <w:separator/>
      </w:r>
    </w:p>
  </w:footnote>
  <w:footnote w:type="continuationSeparator" w:id="0">
    <w:p w:rsidR="00FB0F78" w:rsidRDefault="00FB0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CB" w:rsidRPr="003F61D1" w:rsidRDefault="00AF00CB">
    <w:pPr>
      <w:tabs>
        <w:tab w:val="center" w:pos="4153"/>
        <w:tab w:val="right" w:pos="9100"/>
      </w:tabs>
      <w:jc w:val="center"/>
      <w:rPr>
        <w:szCs w:val="24"/>
      </w:rPr>
    </w:pPr>
    <w:r w:rsidRPr="003F61D1">
      <w:rPr>
        <w:spacing w:val="10"/>
        <w:szCs w:val="24"/>
        <w:lang w:eastAsia="lt-LT"/>
      </w:rPr>
      <w:fldChar w:fldCharType="begin"/>
    </w:r>
    <w:r w:rsidRPr="003F61D1">
      <w:rPr>
        <w:spacing w:val="10"/>
        <w:szCs w:val="24"/>
        <w:lang w:eastAsia="lt-LT"/>
      </w:rPr>
      <w:instrText xml:space="preserve"> PAGE </w:instrText>
    </w:r>
    <w:r w:rsidRPr="003F61D1">
      <w:rPr>
        <w:spacing w:val="10"/>
        <w:szCs w:val="24"/>
        <w:lang w:eastAsia="lt-LT"/>
      </w:rPr>
      <w:fldChar w:fldCharType="separate"/>
    </w:r>
    <w:r w:rsidR="00C7232D">
      <w:rPr>
        <w:noProof/>
        <w:spacing w:val="10"/>
        <w:szCs w:val="24"/>
        <w:lang w:eastAsia="lt-LT"/>
      </w:rPr>
      <w:t>2</w:t>
    </w:r>
    <w:r w:rsidRPr="003F61D1">
      <w:rPr>
        <w:spacing w:val="10"/>
        <w:szCs w:val="24"/>
        <w:lang w:eastAsia="lt-LT"/>
      </w:rPr>
      <w:fldChar w:fldCharType="end"/>
    </w:r>
  </w:p>
  <w:p w:rsidR="00AF00CB" w:rsidRDefault="00AF00CB">
    <w:pPr>
      <w:tabs>
        <w:tab w:val="left" w:pos="3344"/>
        <w:tab w:val="left" w:pos="8291"/>
      </w:tabs>
      <w:spacing w:before="120" w:after="60"/>
      <w:ind w:left="-17" w:firstLine="17"/>
      <w:jc w:val="center"/>
      <w:rPr>
        <w:b/>
        <w:bCs/>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CB" w:rsidRDefault="00AF00CB">
    <w:pPr>
      <w:tabs>
        <w:tab w:val="center" w:pos="4153"/>
        <w:tab w:val="right" w:pos="9100"/>
      </w:tabs>
      <w:rPr>
        <w:rFonts w:ascii="Tahoma" w:hAnsi="Tahoma"/>
        <w:spacing w:val="10"/>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B7F"/>
    <w:multiLevelType w:val="multilevel"/>
    <w:tmpl w:val="298ADA34"/>
    <w:lvl w:ilvl="0">
      <w:start w:val="1"/>
      <w:numFmt w:val="decimal"/>
      <w:lvlText w:val="%1."/>
      <w:lvlJc w:val="left"/>
      <w:pPr>
        <w:ind w:left="1437" w:hanging="87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292A66A9"/>
    <w:multiLevelType w:val="hybridMultilevel"/>
    <w:tmpl w:val="690A2AEE"/>
    <w:lvl w:ilvl="0" w:tplc="4D2023D0">
      <w:start w:val="3"/>
      <w:numFmt w:val="decimal"/>
      <w:lvlText w:val="%1."/>
      <w:lvlJc w:val="left"/>
      <w:pPr>
        <w:ind w:left="927" w:hanging="360"/>
      </w:pPr>
      <w:rPr>
        <w:rFonts w:hint="default"/>
        <w:color w:val="00000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96"/>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C1"/>
    <w:rsid w:val="00007790"/>
    <w:rsid w:val="00026807"/>
    <w:rsid w:val="00055379"/>
    <w:rsid w:val="000605D6"/>
    <w:rsid w:val="00092FED"/>
    <w:rsid w:val="000A0051"/>
    <w:rsid w:val="000A76D1"/>
    <w:rsid w:val="000B0DEB"/>
    <w:rsid w:val="000B655C"/>
    <w:rsid w:val="000C6AF8"/>
    <w:rsid w:val="000C7E25"/>
    <w:rsid w:val="000E21F9"/>
    <w:rsid w:val="00103E14"/>
    <w:rsid w:val="00131170"/>
    <w:rsid w:val="00147522"/>
    <w:rsid w:val="00153254"/>
    <w:rsid w:val="00156B3B"/>
    <w:rsid w:val="001A3E37"/>
    <w:rsid w:val="001B1D05"/>
    <w:rsid w:val="001B5EEF"/>
    <w:rsid w:val="001B6E6F"/>
    <w:rsid w:val="001E1A3D"/>
    <w:rsid w:val="001E2535"/>
    <w:rsid w:val="00203013"/>
    <w:rsid w:val="00225197"/>
    <w:rsid w:val="00246187"/>
    <w:rsid w:val="0025325F"/>
    <w:rsid w:val="00266E37"/>
    <w:rsid w:val="002725AE"/>
    <w:rsid w:val="00286761"/>
    <w:rsid w:val="0029366C"/>
    <w:rsid w:val="002A663F"/>
    <w:rsid w:val="002C6B85"/>
    <w:rsid w:val="002E060B"/>
    <w:rsid w:val="002E1C4E"/>
    <w:rsid w:val="00316CA7"/>
    <w:rsid w:val="00317132"/>
    <w:rsid w:val="00335DE8"/>
    <w:rsid w:val="00376ECA"/>
    <w:rsid w:val="00377857"/>
    <w:rsid w:val="00392CAC"/>
    <w:rsid w:val="00397629"/>
    <w:rsid w:val="003C0DA9"/>
    <w:rsid w:val="003C6812"/>
    <w:rsid w:val="003D0A22"/>
    <w:rsid w:val="003D43A7"/>
    <w:rsid w:val="003D4949"/>
    <w:rsid w:val="003F61D1"/>
    <w:rsid w:val="00411164"/>
    <w:rsid w:val="004151CF"/>
    <w:rsid w:val="004575D2"/>
    <w:rsid w:val="00462F71"/>
    <w:rsid w:val="00471CC1"/>
    <w:rsid w:val="00473413"/>
    <w:rsid w:val="004754EE"/>
    <w:rsid w:val="004865E0"/>
    <w:rsid w:val="00495AC2"/>
    <w:rsid w:val="00497383"/>
    <w:rsid w:val="004A0DEC"/>
    <w:rsid w:val="004C1BE8"/>
    <w:rsid w:val="004F0518"/>
    <w:rsid w:val="004F6D9B"/>
    <w:rsid w:val="00500A02"/>
    <w:rsid w:val="005101B2"/>
    <w:rsid w:val="005223FE"/>
    <w:rsid w:val="00533A24"/>
    <w:rsid w:val="00561629"/>
    <w:rsid w:val="0058308E"/>
    <w:rsid w:val="005854B0"/>
    <w:rsid w:val="005E344B"/>
    <w:rsid w:val="00612036"/>
    <w:rsid w:val="00630B87"/>
    <w:rsid w:val="00642FFB"/>
    <w:rsid w:val="00650B9F"/>
    <w:rsid w:val="006708E4"/>
    <w:rsid w:val="00674E42"/>
    <w:rsid w:val="00680872"/>
    <w:rsid w:val="006964E3"/>
    <w:rsid w:val="00696D1C"/>
    <w:rsid w:val="006B7545"/>
    <w:rsid w:val="006D7472"/>
    <w:rsid w:val="006F1081"/>
    <w:rsid w:val="007134FE"/>
    <w:rsid w:val="0074721F"/>
    <w:rsid w:val="0076751D"/>
    <w:rsid w:val="00785547"/>
    <w:rsid w:val="007864AF"/>
    <w:rsid w:val="00792DBA"/>
    <w:rsid w:val="007A0464"/>
    <w:rsid w:val="007B35AB"/>
    <w:rsid w:val="007C1254"/>
    <w:rsid w:val="007C1350"/>
    <w:rsid w:val="007C7606"/>
    <w:rsid w:val="007D0B14"/>
    <w:rsid w:val="0086533F"/>
    <w:rsid w:val="00880F8A"/>
    <w:rsid w:val="008B26B8"/>
    <w:rsid w:val="008C3F44"/>
    <w:rsid w:val="008E3C46"/>
    <w:rsid w:val="008F55F9"/>
    <w:rsid w:val="00902233"/>
    <w:rsid w:val="00930928"/>
    <w:rsid w:val="00935CED"/>
    <w:rsid w:val="009548EB"/>
    <w:rsid w:val="009563FD"/>
    <w:rsid w:val="00986300"/>
    <w:rsid w:val="00993DB4"/>
    <w:rsid w:val="009A3F59"/>
    <w:rsid w:val="009D5CDA"/>
    <w:rsid w:val="009F70C2"/>
    <w:rsid w:val="00A674A4"/>
    <w:rsid w:val="00A73FB3"/>
    <w:rsid w:val="00A75445"/>
    <w:rsid w:val="00A83A8E"/>
    <w:rsid w:val="00A85A82"/>
    <w:rsid w:val="00A93921"/>
    <w:rsid w:val="00AA55B0"/>
    <w:rsid w:val="00AD18EC"/>
    <w:rsid w:val="00AF00CB"/>
    <w:rsid w:val="00B01646"/>
    <w:rsid w:val="00B21E00"/>
    <w:rsid w:val="00B362DD"/>
    <w:rsid w:val="00B44259"/>
    <w:rsid w:val="00B64C35"/>
    <w:rsid w:val="00B70054"/>
    <w:rsid w:val="00BA27C5"/>
    <w:rsid w:val="00BA54DB"/>
    <w:rsid w:val="00BB58E9"/>
    <w:rsid w:val="00BC6651"/>
    <w:rsid w:val="00BD3684"/>
    <w:rsid w:val="00BE2B7D"/>
    <w:rsid w:val="00C06623"/>
    <w:rsid w:val="00C12B0C"/>
    <w:rsid w:val="00C25ADA"/>
    <w:rsid w:val="00C26600"/>
    <w:rsid w:val="00C7232D"/>
    <w:rsid w:val="00C950C4"/>
    <w:rsid w:val="00CC6F43"/>
    <w:rsid w:val="00CF4034"/>
    <w:rsid w:val="00D34977"/>
    <w:rsid w:val="00D46FD3"/>
    <w:rsid w:val="00D61072"/>
    <w:rsid w:val="00DB7D45"/>
    <w:rsid w:val="00DC1EEC"/>
    <w:rsid w:val="00DF389A"/>
    <w:rsid w:val="00E112F8"/>
    <w:rsid w:val="00E13A3D"/>
    <w:rsid w:val="00E20E48"/>
    <w:rsid w:val="00E25584"/>
    <w:rsid w:val="00E406C2"/>
    <w:rsid w:val="00E475BD"/>
    <w:rsid w:val="00E750D4"/>
    <w:rsid w:val="00EC4431"/>
    <w:rsid w:val="00EC5D92"/>
    <w:rsid w:val="00ED372E"/>
    <w:rsid w:val="00EE3AC1"/>
    <w:rsid w:val="00F17610"/>
    <w:rsid w:val="00F3052D"/>
    <w:rsid w:val="00F45670"/>
    <w:rsid w:val="00F45DE7"/>
    <w:rsid w:val="00F62209"/>
    <w:rsid w:val="00F65306"/>
    <w:rsid w:val="00F65933"/>
    <w:rsid w:val="00F87A3F"/>
    <w:rsid w:val="00F9035D"/>
    <w:rsid w:val="00FB0F78"/>
    <w:rsid w:val="00FC57C8"/>
    <w:rsid w:val="00FC601C"/>
    <w:rsid w:val="00FD374A"/>
    <w:rsid w:val="00FD4539"/>
    <w:rsid w:val="00FD78D9"/>
    <w:rsid w:val="00FE1B3C"/>
    <w:rsid w:val="00FF39D0"/>
    <w:rsid w:val="00FF4F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character" w:customStyle="1" w:styleId="HeaderChar">
    <w:name w:val="Header Char"/>
    <w:basedOn w:val="DefaultParagraphFont"/>
  </w:style>
  <w:style w:type="paragraph" w:styleId="Footer">
    <w:name w:val="footer"/>
    <w:basedOn w:val="Normal"/>
    <w:pPr>
      <w:tabs>
        <w:tab w:val="center" w:pos="4819"/>
        <w:tab w:val="right" w:pos="9638"/>
      </w:tabs>
    </w:pPr>
  </w:style>
  <w:style w:type="character" w:customStyle="1" w:styleId="FooterChar">
    <w:name w:val="Footer Char"/>
    <w:basedOn w:val="DefaultParagraphFont"/>
  </w:style>
  <w:style w:type="paragraph" w:styleId="BodyText">
    <w:name w:val="Body Text"/>
    <w:basedOn w:val="Normal"/>
    <w:pPr>
      <w:autoSpaceDE w:val="0"/>
      <w:spacing w:line="288" w:lineRule="auto"/>
      <w:ind w:firstLine="312"/>
      <w:jc w:val="both"/>
      <w:textAlignment w:val="center"/>
    </w:pPr>
    <w:rPr>
      <w:color w:val="000000"/>
      <w:sz w:val="20"/>
      <w:lang w:val="en-GB"/>
    </w:rPr>
  </w:style>
  <w:style w:type="character" w:styleId="PlaceholderText">
    <w:name w:val="Placeholder Text"/>
    <w:basedOn w:val="DefaultParagraphFont"/>
    <w:rPr>
      <w:color w:val="80808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uiPriority w:val="99"/>
    <w:semiHidden/>
    <w:unhideWhenUsed/>
    <w:rsid w:val="00561629"/>
    <w:rPr>
      <w:sz w:val="16"/>
      <w:szCs w:val="16"/>
    </w:rPr>
  </w:style>
  <w:style w:type="paragraph" w:styleId="CommentText">
    <w:name w:val="annotation text"/>
    <w:basedOn w:val="Normal"/>
    <w:link w:val="CommentTextChar"/>
    <w:uiPriority w:val="99"/>
    <w:semiHidden/>
    <w:unhideWhenUsed/>
    <w:rsid w:val="00561629"/>
    <w:rPr>
      <w:sz w:val="20"/>
    </w:rPr>
  </w:style>
  <w:style w:type="character" w:customStyle="1" w:styleId="CommentTextChar">
    <w:name w:val="Comment Text Char"/>
    <w:basedOn w:val="DefaultParagraphFont"/>
    <w:link w:val="CommentText"/>
    <w:uiPriority w:val="99"/>
    <w:semiHidden/>
    <w:rsid w:val="00561629"/>
    <w:rPr>
      <w:sz w:val="20"/>
    </w:rPr>
  </w:style>
  <w:style w:type="paragraph" w:styleId="CommentSubject">
    <w:name w:val="annotation subject"/>
    <w:basedOn w:val="CommentText"/>
    <w:next w:val="CommentText"/>
    <w:link w:val="CommentSubjectChar"/>
    <w:uiPriority w:val="99"/>
    <w:semiHidden/>
    <w:unhideWhenUsed/>
    <w:rsid w:val="00561629"/>
    <w:rPr>
      <w:b/>
      <w:bCs/>
    </w:rPr>
  </w:style>
  <w:style w:type="character" w:customStyle="1" w:styleId="CommentSubjectChar">
    <w:name w:val="Comment Subject Char"/>
    <w:basedOn w:val="CommentTextChar"/>
    <w:link w:val="CommentSubject"/>
    <w:uiPriority w:val="99"/>
    <w:semiHidden/>
    <w:rsid w:val="00561629"/>
    <w:rPr>
      <w:b/>
      <w:bCs/>
      <w:sz w:val="20"/>
    </w:rPr>
  </w:style>
  <w:style w:type="paragraph" w:styleId="ListParagraph">
    <w:name w:val="List Paragraph"/>
    <w:basedOn w:val="Normal"/>
    <w:uiPriority w:val="34"/>
    <w:qFormat/>
    <w:rsid w:val="009D5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character" w:customStyle="1" w:styleId="HeaderChar">
    <w:name w:val="Header Char"/>
    <w:basedOn w:val="DefaultParagraphFont"/>
  </w:style>
  <w:style w:type="paragraph" w:styleId="Footer">
    <w:name w:val="footer"/>
    <w:basedOn w:val="Normal"/>
    <w:pPr>
      <w:tabs>
        <w:tab w:val="center" w:pos="4819"/>
        <w:tab w:val="right" w:pos="9638"/>
      </w:tabs>
    </w:pPr>
  </w:style>
  <w:style w:type="character" w:customStyle="1" w:styleId="FooterChar">
    <w:name w:val="Footer Char"/>
    <w:basedOn w:val="DefaultParagraphFont"/>
  </w:style>
  <w:style w:type="paragraph" w:styleId="BodyText">
    <w:name w:val="Body Text"/>
    <w:basedOn w:val="Normal"/>
    <w:pPr>
      <w:autoSpaceDE w:val="0"/>
      <w:spacing w:line="288" w:lineRule="auto"/>
      <w:ind w:firstLine="312"/>
      <w:jc w:val="both"/>
      <w:textAlignment w:val="center"/>
    </w:pPr>
    <w:rPr>
      <w:color w:val="000000"/>
      <w:sz w:val="20"/>
      <w:lang w:val="en-GB"/>
    </w:rPr>
  </w:style>
  <w:style w:type="character" w:styleId="PlaceholderText">
    <w:name w:val="Placeholder Text"/>
    <w:basedOn w:val="DefaultParagraphFont"/>
    <w:rPr>
      <w:color w:val="80808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uiPriority w:val="99"/>
    <w:semiHidden/>
    <w:unhideWhenUsed/>
    <w:rsid w:val="00561629"/>
    <w:rPr>
      <w:sz w:val="16"/>
      <w:szCs w:val="16"/>
    </w:rPr>
  </w:style>
  <w:style w:type="paragraph" w:styleId="CommentText">
    <w:name w:val="annotation text"/>
    <w:basedOn w:val="Normal"/>
    <w:link w:val="CommentTextChar"/>
    <w:uiPriority w:val="99"/>
    <w:semiHidden/>
    <w:unhideWhenUsed/>
    <w:rsid w:val="00561629"/>
    <w:rPr>
      <w:sz w:val="20"/>
    </w:rPr>
  </w:style>
  <w:style w:type="character" w:customStyle="1" w:styleId="CommentTextChar">
    <w:name w:val="Comment Text Char"/>
    <w:basedOn w:val="DefaultParagraphFont"/>
    <w:link w:val="CommentText"/>
    <w:uiPriority w:val="99"/>
    <w:semiHidden/>
    <w:rsid w:val="00561629"/>
    <w:rPr>
      <w:sz w:val="20"/>
    </w:rPr>
  </w:style>
  <w:style w:type="paragraph" w:styleId="CommentSubject">
    <w:name w:val="annotation subject"/>
    <w:basedOn w:val="CommentText"/>
    <w:next w:val="CommentText"/>
    <w:link w:val="CommentSubjectChar"/>
    <w:uiPriority w:val="99"/>
    <w:semiHidden/>
    <w:unhideWhenUsed/>
    <w:rsid w:val="00561629"/>
    <w:rPr>
      <w:b/>
      <w:bCs/>
    </w:rPr>
  </w:style>
  <w:style w:type="character" w:customStyle="1" w:styleId="CommentSubjectChar">
    <w:name w:val="Comment Subject Char"/>
    <w:basedOn w:val="CommentTextChar"/>
    <w:link w:val="CommentSubject"/>
    <w:uiPriority w:val="99"/>
    <w:semiHidden/>
    <w:rsid w:val="00561629"/>
    <w:rPr>
      <w:b/>
      <w:bCs/>
      <w:sz w:val="20"/>
    </w:rPr>
  </w:style>
  <w:style w:type="paragraph" w:styleId="ListParagraph">
    <w:name w:val="List Paragraph"/>
    <w:basedOn w:val="Normal"/>
    <w:uiPriority w:val="34"/>
    <w:qFormat/>
    <w:rsid w:val="009D5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62319">
      <w:bodyDiv w:val="1"/>
      <w:marLeft w:val="0"/>
      <w:marRight w:val="0"/>
      <w:marTop w:val="0"/>
      <w:marBottom w:val="0"/>
      <w:divBdr>
        <w:top w:val="none" w:sz="0" w:space="0" w:color="auto"/>
        <w:left w:val="none" w:sz="0" w:space="0" w:color="auto"/>
        <w:bottom w:val="none" w:sz="0" w:space="0" w:color="auto"/>
        <w:right w:val="none" w:sz="0" w:space="0" w:color="auto"/>
      </w:divBdr>
    </w:div>
    <w:div w:id="205685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2545-DE6C-4D6A-B7C4-79B2AA80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3339</Words>
  <Characters>1904</Characters>
  <Application>Microsoft Office Word</Application>
  <DocSecurity>4</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p.vileikis</dc:creator>
  <cp:lastModifiedBy>p.vileikis</cp:lastModifiedBy>
  <cp:revision>2</cp:revision>
  <cp:lastPrinted>2016-05-18T09:14:00Z</cp:lastPrinted>
  <dcterms:created xsi:type="dcterms:W3CDTF">2018-06-18T13:46:00Z</dcterms:created>
  <dcterms:modified xsi:type="dcterms:W3CDTF">2018-06-18T13:46:00Z</dcterms:modified>
</cp:coreProperties>
</file>